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06231D01" w14:textId="77777777" w:rsidR="009D15DC" w:rsidRPr="00803A59" w:rsidRDefault="009D15DC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4BF8469C" w:rsidR="00DB1852" w:rsidRPr="00803A59" w:rsidRDefault="009D15DC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668F4F4E" wp14:editId="238BF9BB">
            <wp:extent cx="2066925" cy="2066925"/>
            <wp:effectExtent l="0" t="0" r="9525" b="9525"/>
            <wp:docPr id="9242042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0F98F10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5932"/>
      </w:tblGrid>
      <w:tr w:rsidR="00DB1852" w:rsidRPr="00803A59" w14:paraId="34DCF66F" w14:textId="77777777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31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2638CD23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7F808F21" w14:textId="45D9B4ED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</w:p>
        </w:tc>
      </w:tr>
      <w:tr w:rsidR="00DB1852" w:rsidRPr="00803A59" w14:paraId="415FC930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5931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028CF5C9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E3006E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2217E5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BF1F30">
        <w:trPr>
          <w:trHeight w:val="362"/>
          <w:jc w:val="center"/>
        </w:trPr>
        <w:tc>
          <w:tcPr>
            <w:tcW w:w="5245" w:type="dxa"/>
          </w:tcPr>
          <w:p w14:paraId="483E05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DB1852" w:rsidRPr="00803A59" w14:paraId="6D71F4BF" w14:textId="77777777" w:rsidTr="00BF1F30">
        <w:trPr>
          <w:trHeight w:val="3165"/>
          <w:jc w:val="center"/>
        </w:trPr>
        <w:tc>
          <w:tcPr>
            <w:tcW w:w="5245" w:type="dxa"/>
          </w:tcPr>
          <w:p w14:paraId="3FC7EFEB" w14:textId="77777777" w:rsidR="005B66F4" w:rsidRDefault="005B66F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засіданні 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Науково-методично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BA1AC05" w14:textId="203581F9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комісі</w:t>
            </w:r>
            <w:r w:rsidR="005B66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215737ED" w14:textId="77777777" w:rsidR="00C66B9A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0A8EBF8D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4FC8C63" w14:textId="77777777" w:rsidR="00DB1852" w:rsidRPr="00803A59" w:rsidRDefault="00DB1852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A26A77" w14:textId="77777777" w:rsidR="00DB1852" w:rsidRPr="00803A59" w:rsidRDefault="00DB1852">
            <w:pPr>
              <w:spacing w:after="0" w:line="240" w:lineRule="auto"/>
              <w:rPr>
                <w:lang w:val="uk-UA"/>
              </w:rPr>
            </w:pPr>
          </w:p>
          <w:p w14:paraId="7CDB090E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9F75645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52861D10" w14:textId="77777777" w:rsidTr="00BF1F30">
        <w:trPr>
          <w:jc w:val="center"/>
        </w:trPr>
        <w:tc>
          <w:tcPr>
            <w:tcW w:w="5245" w:type="dxa"/>
          </w:tcPr>
          <w:p w14:paraId="47C73D3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18474AC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70FE7BEC" w14:textId="77777777" w:rsidR="00B45FAE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117CB078" w14:textId="64216A78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778AB81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FC55C0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167E37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F0AA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3F9967C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7B2F7B28" w14:textId="77777777" w:rsidR="00DB1852" w:rsidRPr="00803A59" w:rsidRDefault="00DB1852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94B85F" w14:textId="7777777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6D31AB4" w14:textId="77777777" w:rsidR="00C66B9A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4F7204AE" w14:textId="3FCEAD1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42A5DD3" w14:textId="77777777" w:rsidR="00DB1852" w:rsidRPr="00803A59" w:rsidRDefault="00DB1852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85E66F5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8A08F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2B8D022" w14:textId="77777777" w:rsidR="00DB1852" w:rsidRPr="00803A59" w:rsidRDefault="00E3006E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3715987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61333A72" w14:textId="77777777" w:rsidTr="00BF1F30">
        <w:trPr>
          <w:jc w:val="center"/>
        </w:trPr>
        <w:tc>
          <w:tcPr>
            <w:tcW w:w="5245" w:type="dxa"/>
          </w:tcPr>
          <w:p w14:paraId="7E15CBDF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253B1A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7F2C5E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6F82E6CB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______________________Анна ГЕЛЕШ</w:t>
            </w:r>
          </w:p>
          <w:p w14:paraId="34DB6EB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BF1F30">
        <w:trPr>
          <w:jc w:val="center"/>
        </w:trPr>
        <w:tc>
          <w:tcPr>
            <w:tcW w:w="5245" w:type="dxa"/>
          </w:tcPr>
          <w:p w14:paraId="50E51BFD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006FA423" w14:textId="1786F43A" w:rsidR="00DB1852" w:rsidRPr="00803A59" w:rsidRDefault="005B66F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засіданні 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Науково-методичн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ої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55F8836B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39D67C42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469D3D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1AF1574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37ADBC52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F1E6FDB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6DB5E4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</w:tcPr>
          <w:p w14:paraId="76164CF4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093225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31BC6814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є нормативним документом, який регламентує нормативні, компетентнісні, кваліфікаційні, організаційні, навчальні та методичні вимоги до підготовки </w:t>
      </w:r>
      <w:r w:rsidR="00060422">
        <w:rPr>
          <w:rFonts w:ascii="Times New Roman" w:hAnsi="Times New Roman" w:cs="Times New Roman"/>
          <w:sz w:val="28"/>
          <w:szCs w:val="28"/>
          <w:lang w:val="uk-UA"/>
        </w:rPr>
        <w:t>магістрів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7C64975C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Освітньо-професійн</w:t>
      </w:r>
      <w:r w:rsidR="005B66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5B66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</w:t>
      </w:r>
      <w:r w:rsidR="005B66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060422">
        <w:rPr>
          <w:rFonts w:ascii="Times New Roman" w:hAnsi="Times New Roman" w:cs="Times New Roman"/>
          <w:bCs/>
          <w:sz w:val="28"/>
          <w:szCs w:val="28"/>
          <w:lang w:val="uk-UA"/>
        </w:rPr>
        <w:t>другого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060422">
        <w:rPr>
          <w:rFonts w:ascii="Times New Roman" w:hAnsi="Times New Roman" w:cs="Times New Roman"/>
          <w:bCs/>
          <w:sz w:val="28"/>
          <w:szCs w:val="28"/>
          <w:lang w:val="uk-UA"/>
        </w:rPr>
        <w:t>магістерського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3B30246C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Освітньо-професійн</w:t>
      </w:r>
      <w:r w:rsidR="005B66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5B66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 w:rsidR="005B66F4"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робоч</w:t>
      </w:r>
      <w:r w:rsidR="005B66F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5B66F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вищої освіти,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24D1D545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Проєкт освітньо-професійної програми </w:t>
      </w:r>
      <w:r w:rsidR="00493FDC" w:rsidRPr="00803A59">
        <w:rPr>
          <w:rFonts w:ascii="Times New Roman" w:hAnsi="Times New Roman" w:cs="Times New Roman"/>
          <w:sz w:val="28"/>
          <w:szCs w:val="28"/>
          <w:lang w:val="uk-UA"/>
        </w:rPr>
        <w:t>обговорен</w:t>
      </w:r>
      <w:r w:rsidR="00493FD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93FDC"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та схвален</w:t>
      </w:r>
      <w:r w:rsidR="00493FD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93FDC"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77777777" w:rsidR="00DB1852" w:rsidRPr="00803A59" w:rsidRDefault="00E3006E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Дана освітньо-професійна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C52211C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95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навчально-наукового(их) інституту(ів), відповідального(их)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04AF4B70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34CF5851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Магістр</w:t>
            </w:r>
          </w:p>
        </w:tc>
      </w:tr>
      <w:tr w:rsidR="00DB1852" w:rsidRPr="00803A59" w14:paraId="2B508D74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Освітньо-професійна</w:t>
            </w:r>
          </w:p>
        </w:tc>
      </w:tr>
      <w:tr w:rsidR="00DB1852" w:rsidRPr="00803A59" w14:paraId="0A04110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193868F5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місяці</w:t>
            </w:r>
          </w:p>
        </w:tc>
      </w:tr>
      <w:tr w:rsidR="00DB1852" w:rsidRPr="00803A59" w14:paraId="16A06D3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5283CC09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053CBEE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257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програма передбачає присвоєння професійної(их) кваліфікації(й)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9C4C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8167F2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3915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Професійна(і) кваліфікація(ї), яка присвоюється за освітньою програмою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9C452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2327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освітніх компонентів (у кредитах ЄКТС), спрямованих на формування компетентностей,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0D26B8B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F67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лінії професійного спрямування (СКЛ)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A0395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5DC510C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6C218F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5E86B4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429C136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51772" w:rsidRPr="00803A59" w14:paraId="2152D01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5C50" w14:textId="741B4558" w:rsidR="00951772" w:rsidRPr="00803A59" w:rsidRDefault="00951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F61A10" w14:textId="77777777" w:rsidR="00951772" w:rsidRPr="00803A59" w:rsidRDefault="009517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C75F4B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F2D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ліній професійного спрямування (ПРНЛ)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6F9A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65E44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2AB99A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C3305E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196B3F2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Автономія і відповідальність (АіВ)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основі двосторонніх договорів між Національним університетом «Львівська 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93FE96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1B8D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(проєкт),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3C2D28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7C35F9B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45C2C814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504110" w:rsidRPr="00803A59" w14:paraId="0FA03A2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5172C" w14:textId="77777777" w:rsidR="00504110" w:rsidRPr="00803A59" w:rsidRDefault="00504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0FA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1C989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BD6A35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919CC6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23BE468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C856F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0CC07FD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4BDB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44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8DE7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C493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D5C6E3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1C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99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3E89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E6BD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2CCB89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D5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E1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D3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14033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8825B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22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06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85A9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F896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1C265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487041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B12F0A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31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5DAE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7B2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48451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A6A7E8" w14:textId="77777777" w:rsidR="00DB1852" w:rsidRPr="00803A59" w:rsidRDefault="00E3006E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Практика та підсумкова атестація</w:t>
            </w:r>
          </w:p>
        </w:tc>
      </w:tr>
      <w:tr w:rsidR="00DB1852" w:rsidRPr="00803A59" w14:paraId="75311C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DB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2D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37B7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57C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78FF0A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33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8D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2A62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C98D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C92999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4B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38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44BA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63B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3673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8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ABFF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4567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0C1A65B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6E030F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301F9EA" w:rsidR="00DB1852" w:rsidRPr="00803A59" w:rsidRDefault="00E0129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629966D0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2005E4EE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58A1A4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B522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05EC631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53424AD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944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D2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CCD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D13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09894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05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F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267E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7EB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75AB69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5946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B9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0030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1D4B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211A1D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2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925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7743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BC2A60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97AA2B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50C1897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2644E90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D277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4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657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0A47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D867A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42E08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755C" w14:textId="714B9294" w:rsidR="00DB1852" w:rsidRPr="00803A59" w:rsidRDefault="001840A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3918" w14:textId="1856C3E0" w:rsidR="00DB1852" w:rsidRPr="00803A59" w:rsidRDefault="00CC13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70C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9D0BB4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F649C2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39BCBA73" w:rsidR="00DB1852" w:rsidRPr="00803A59" w:rsidRDefault="007725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D7CDA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9B8D0" w14:textId="77777777" w:rsidR="00DB1852" w:rsidRPr="000C670A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4. ФОРМА(И) АТЕСТАЦІЇ ЗДОБУВАЧІВ ВИЩОЇ ОСВІТИ</w:t>
      </w:r>
    </w:p>
    <w:p w14:paraId="3733FD6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8CF304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2D005BC1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1A53CCC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Форма(и) атестації здобувачів вищої освіти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BE4A0FA" w14:textId="77777777" w:rsidR="00DB1852" w:rsidRPr="00803A59" w:rsidRDefault="00DB185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E530E5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1CCD92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B35F1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B07EA1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59A6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кваліфікаційного екзамену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5DEADC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D997CBA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AC4B0C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атестаційного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C7EB4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82173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52AA0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єдиного державного кваліфікаційного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2EE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3C1C4A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BA1BDBE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МАТРИЦЯ ВІДПОВІДНОСТІ КОМПЕТЕНТНОСТЕЙ ОСВІТНІМ КОМПОНЕНТАМ</w:t>
      </w:r>
    </w:p>
    <w:p w14:paraId="56F8E6A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освітньо-професійної програми </w:t>
      </w:r>
    </w:p>
    <w:p w14:paraId="25B5A38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D41C3B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5.1. МАТРИЦЯ ВІДПОВІДНОСТІ КОМПЕТЕНТНОСТЕЙ ОСВІТНІМ КОМПОНЕНТАМ</w:t>
      </w:r>
    </w:p>
    <w:p w14:paraId="7EFD761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CA7C51D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2B41E073" w14:textId="2F846E4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</w:t>
      </w:r>
      <w:r w:rsidR="006B56B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194C595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0D50D4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16E29B2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6. МАТРИЦЯ ВІДПОВІДНОСТІ ПРОГРАМНИХ РЕЗУЛЬТАТІВ НАВЧАННЯ ОСВІТНІМ КОМПОНЕНТАМ </w:t>
      </w:r>
    </w:p>
    <w:p w14:paraId="0E66DB3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AF5BC9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7DA302" w14:textId="2C455C08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6.1. МАТРИЦЯ ВІДПОВІДНОСТІ ПРОГРАМНИХ РЕЗУЛЬТАТІВ НАВЧАНН</w:t>
      </w:r>
      <w:r w:rsidR="000C670A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11E3739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DD66F66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67C8C73" w14:textId="7C09681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6.2. МАТРИЦЯ ВІДПОВІДНОСТІ ПРОГРАМНИХ РЕЗУЛЬТАТІВ НАВЧАНН</w:t>
      </w:r>
      <w:r w:rsidR="00636474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7324DCE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83CAFC3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СТРУКТУРНО-ЛОГІЧНА СХЕМА</w:t>
      </w:r>
    </w:p>
    <w:p w14:paraId="71A2AB7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0898C4C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9. ЗМІНИ І ДОПОВНЕННЯ ДО</w:t>
      </w:r>
    </w:p>
    <w:p w14:paraId="7290E4C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3BA4D08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77777777" w:rsidR="00DB1852" w:rsidRPr="00803A59" w:rsidRDefault="00E3006E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C491" w14:textId="77777777" w:rsidR="00BB0945" w:rsidRDefault="00BB0945">
      <w:pPr>
        <w:spacing w:after="0" w:line="240" w:lineRule="auto"/>
      </w:pPr>
      <w:r>
        <w:separator/>
      </w:r>
    </w:p>
  </w:endnote>
  <w:endnote w:type="continuationSeparator" w:id="0">
    <w:p w14:paraId="26C22171" w14:textId="77777777" w:rsidR="00BB0945" w:rsidRDefault="00BB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E3006E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E3006E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000000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66A8" w14:textId="77777777" w:rsidR="00BB0945" w:rsidRDefault="00BB0945">
      <w:pPr>
        <w:spacing w:after="0" w:line="240" w:lineRule="auto"/>
      </w:pPr>
      <w:r>
        <w:separator/>
      </w:r>
    </w:p>
  </w:footnote>
  <w:footnote w:type="continuationSeparator" w:id="0">
    <w:p w14:paraId="5ACFA82B" w14:textId="77777777" w:rsidR="00BB0945" w:rsidRDefault="00BB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279FD"/>
    <w:rsid w:val="00060422"/>
    <w:rsid w:val="0006307F"/>
    <w:rsid w:val="00066174"/>
    <w:rsid w:val="000B3183"/>
    <w:rsid w:val="000C670A"/>
    <w:rsid w:val="000D55BF"/>
    <w:rsid w:val="00162DD5"/>
    <w:rsid w:val="001840AC"/>
    <w:rsid w:val="0019566E"/>
    <w:rsid w:val="001D794C"/>
    <w:rsid w:val="002507BE"/>
    <w:rsid w:val="002C6DBD"/>
    <w:rsid w:val="003805F9"/>
    <w:rsid w:val="003C2553"/>
    <w:rsid w:val="00481E65"/>
    <w:rsid w:val="00493FDC"/>
    <w:rsid w:val="004A12BA"/>
    <w:rsid w:val="00504110"/>
    <w:rsid w:val="00520A79"/>
    <w:rsid w:val="005972FD"/>
    <w:rsid w:val="005A73E7"/>
    <w:rsid w:val="005B66F4"/>
    <w:rsid w:val="006069E6"/>
    <w:rsid w:val="00636474"/>
    <w:rsid w:val="00642A09"/>
    <w:rsid w:val="006B56BD"/>
    <w:rsid w:val="0077255D"/>
    <w:rsid w:val="00772AAC"/>
    <w:rsid w:val="007908C5"/>
    <w:rsid w:val="007D085C"/>
    <w:rsid w:val="007F2667"/>
    <w:rsid w:val="00803A59"/>
    <w:rsid w:val="00803C66"/>
    <w:rsid w:val="008873F6"/>
    <w:rsid w:val="008E629B"/>
    <w:rsid w:val="00951772"/>
    <w:rsid w:val="009D15DC"/>
    <w:rsid w:val="00A6412C"/>
    <w:rsid w:val="00A80FDC"/>
    <w:rsid w:val="00AE1974"/>
    <w:rsid w:val="00B01372"/>
    <w:rsid w:val="00B24DEC"/>
    <w:rsid w:val="00B441C0"/>
    <w:rsid w:val="00B45FAE"/>
    <w:rsid w:val="00B7654F"/>
    <w:rsid w:val="00B96809"/>
    <w:rsid w:val="00BB0945"/>
    <w:rsid w:val="00BF1F30"/>
    <w:rsid w:val="00C336B1"/>
    <w:rsid w:val="00C66B9A"/>
    <w:rsid w:val="00C753DC"/>
    <w:rsid w:val="00C83769"/>
    <w:rsid w:val="00CC134F"/>
    <w:rsid w:val="00D130D0"/>
    <w:rsid w:val="00D14876"/>
    <w:rsid w:val="00D41A20"/>
    <w:rsid w:val="00D86F43"/>
    <w:rsid w:val="00DB1852"/>
    <w:rsid w:val="00E0129A"/>
    <w:rsid w:val="00E3006E"/>
    <w:rsid w:val="00E51BD1"/>
    <w:rsid w:val="00E655FB"/>
    <w:rsid w:val="00EB28B4"/>
    <w:rsid w:val="00F0769D"/>
    <w:rsid w:val="00F11392"/>
    <w:rsid w:val="00FC0CF8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6888</Words>
  <Characters>3927</Characters>
  <Application>Microsoft Office Word</Application>
  <DocSecurity>0</DocSecurity>
  <Lines>32</Lines>
  <Paragraphs>21</Paragraphs>
  <ScaleCrop>false</ScaleCrop>
  <Company>Reanimator Extreme Edition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anna.v.gelesh@lpnu.ua</cp:lastModifiedBy>
  <cp:revision>38</cp:revision>
  <cp:lastPrinted>2021-03-21T10:10:00Z</cp:lastPrinted>
  <dcterms:created xsi:type="dcterms:W3CDTF">2025-11-11T08:08:00Z</dcterms:created>
  <dcterms:modified xsi:type="dcterms:W3CDTF">2026-01-19T16:51:00Z</dcterms:modified>
  <dc:language>en-US</dc:language>
</cp:coreProperties>
</file>