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41F" w:rsidRPr="00202C4F" w:rsidRDefault="0021041F" w:rsidP="0021041F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202C4F">
        <w:rPr>
          <w:b/>
          <w:bCs/>
          <w:i/>
          <w:iCs/>
          <w:color w:val="FF0000"/>
          <w:sz w:val="28"/>
          <w:szCs w:val="28"/>
        </w:rPr>
        <w:t xml:space="preserve">Зразок типової </w:t>
      </w:r>
    </w:p>
    <w:p w:rsidR="0021041F" w:rsidRPr="00202C4F" w:rsidRDefault="0021041F" w:rsidP="0021041F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202C4F">
        <w:rPr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</w:p>
    <w:p w:rsidR="0021041F" w:rsidRDefault="0021041F" w:rsidP="0021041F">
      <w:pPr>
        <w:pStyle w:val="HTM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21041F" w:rsidRDefault="0021041F" w:rsidP="0021041F">
      <w:pPr>
        <w:rPr>
          <w:b/>
          <w:bCs/>
          <w:sz w:val="28"/>
          <w:szCs w:val="28"/>
        </w:rPr>
      </w:pPr>
    </w:p>
    <w:p w:rsidR="0021041F" w:rsidRPr="008C0CC8" w:rsidRDefault="0021041F" w:rsidP="002104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21041F" w:rsidRPr="008C0CC8" w:rsidRDefault="0021041F" w:rsidP="0021041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21041F" w:rsidRDefault="0021041F" w:rsidP="0021041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41F" w:rsidRDefault="0021041F" w:rsidP="0021041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41F" w:rsidRPr="008C0CC8" w:rsidRDefault="0021041F" w:rsidP="0021041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41F" w:rsidRDefault="0021041F" w:rsidP="0021041F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C9341D" w:rsidRPr="008C0CC8" w:rsidTr="00C9341D">
        <w:tc>
          <w:tcPr>
            <w:tcW w:w="4872" w:type="dxa"/>
          </w:tcPr>
          <w:p w:rsidR="00C9341D" w:rsidRPr="008C0CC8" w:rsidRDefault="00C9341D" w:rsidP="00C934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C9341D" w:rsidRPr="008C0CC8" w:rsidRDefault="00C9341D" w:rsidP="00C9341D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C9341D" w:rsidRPr="008C0CC8" w:rsidRDefault="00C9341D" w:rsidP="00C934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C9341D" w:rsidRPr="008C0CC8" w:rsidRDefault="00C9341D" w:rsidP="00C9341D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341D" w:rsidRPr="00054663" w:rsidTr="00C9341D">
        <w:tc>
          <w:tcPr>
            <w:tcW w:w="4872" w:type="dxa"/>
          </w:tcPr>
          <w:p w:rsidR="00C9341D" w:rsidRPr="008C0CC8" w:rsidRDefault="00C9341D" w:rsidP="00C9341D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C9341D" w:rsidRDefault="00C9341D" w:rsidP="00C934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C9341D" w:rsidRDefault="00C9341D" w:rsidP="00C9341D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C9341D" w:rsidRPr="008C0CC8" w:rsidRDefault="00C9341D" w:rsidP="00C9341D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C9341D" w:rsidRPr="008C0CC8" w:rsidRDefault="00C9341D" w:rsidP="00C9341D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C9341D" w:rsidRDefault="00C9341D" w:rsidP="00C9341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C9341D" w:rsidRPr="008C0CC8" w:rsidRDefault="00C9341D" w:rsidP="00C9341D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C9341D" w:rsidRDefault="00C9341D" w:rsidP="00C9341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C9341D" w:rsidRPr="0081453A" w:rsidRDefault="00C9341D" w:rsidP="00C9341D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C9341D" w:rsidRPr="008C0CC8" w:rsidRDefault="00C9341D" w:rsidP="00C9341D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C9341D" w:rsidRPr="008C0CC8" w:rsidRDefault="00C9341D" w:rsidP="00C9341D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C9341D" w:rsidRDefault="00C9341D" w:rsidP="00C9341D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C9341D" w:rsidRPr="008C0CC8" w:rsidRDefault="00C9341D" w:rsidP="00C9341D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C9341D" w:rsidRDefault="00C9341D" w:rsidP="00C934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9341D" w:rsidRDefault="00C9341D" w:rsidP="00C9341D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C9341D" w:rsidRPr="00054663" w:rsidRDefault="00C9341D" w:rsidP="00C9341D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C9341D" w:rsidRPr="0081453A" w:rsidRDefault="00C9341D" w:rsidP="00C9341D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C9341D" w:rsidRPr="00054663" w:rsidRDefault="00C9341D" w:rsidP="00C9341D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21041F" w:rsidRDefault="0021041F" w:rsidP="0021041F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F875F5" w:rsidRDefault="00F875F5" w:rsidP="0021041F">
      <w:pPr>
        <w:autoSpaceDE w:val="0"/>
        <w:rPr>
          <w:b/>
          <w:bCs/>
          <w:sz w:val="28"/>
          <w:szCs w:val="28"/>
        </w:rPr>
      </w:pPr>
    </w:p>
    <w:p w:rsidR="0021041F" w:rsidRDefault="0021041F" w:rsidP="0021041F">
      <w:pPr>
        <w:autoSpaceDE w:val="0"/>
        <w:rPr>
          <w:b/>
          <w:bCs/>
          <w:sz w:val="28"/>
          <w:szCs w:val="28"/>
        </w:rPr>
      </w:pPr>
    </w:p>
    <w:p w:rsidR="0021041F" w:rsidRPr="008C0CC8" w:rsidRDefault="0021041F" w:rsidP="0021041F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8C0CC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</w:t>
      </w:r>
      <w:r w:rsidRPr="008C0CC8">
        <w:rPr>
          <w:b/>
          <w:bCs/>
          <w:sz w:val="28"/>
          <w:szCs w:val="28"/>
        </w:rPr>
        <w:t>ПОСАДОВА ІНСТРУКЦІЯ</w:t>
      </w:r>
    </w:p>
    <w:p w:rsidR="0021041F" w:rsidRPr="008C0CC8" w:rsidRDefault="0021041F" w:rsidP="0021041F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СТАРШОГО НАУКОВОГО СПІВРОБІТНИКА</w:t>
      </w:r>
    </w:p>
    <w:p w:rsidR="0021041F" w:rsidRPr="00301118" w:rsidRDefault="00301118" w:rsidP="00301118">
      <w:pPr>
        <w:jc w:val="center"/>
        <w:rPr>
          <w:b/>
          <w:i/>
          <w:iCs/>
          <w:color w:val="FF0000"/>
          <w:position w:val="6"/>
          <w:sz w:val="28"/>
          <w:szCs w:val="28"/>
          <w:lang w:val="ru-RU"/>
        </w:rPr>
      </w:pPr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НДР (НДЛ) 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кафедри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 (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вказати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)</w:t>
      </w:r>
    </w:p>
    <w:p w:rsidR="0021041F" w:rsidRPr="008C0CC8" w:rsidRDefault="0021041F" w:rsidP="0021041F">
      <w:pPr>
        <w:autoSpaceDE w:val="0"/>
        <w:jc w:val="center"/>
        <w:rPr>
          <w:sz w:val="28"/>
          <w:szCs w:val="28"/>
        </w:rPr>
      </w:pPr>
    </w:p>
    <w:p w:rsidR="0021041F" w:rsidRDefault="0021041F" w:rsidP="0021041F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  <w:r w:rsidRPr="00423157">
        <w:rPr>
          <w:b/>
          <w:caps/>
          <w:position w:val="6"/>
          <w:sz w:val="28"/>
          <w:szCs w:val="28"/>
          <w:lang w:val="ru-RU"/>
        </w:rPr>
        <w:t>1.</w:t>
      </w:r>
      <w:r>
        <w:rPr>
          <w:b/>
          <w:caps/>
          <w:position w:val="6"/>
          <w:sz w:val="28"/>
          <w:szCs w:val="28"/>
          <w:lang w:val="ru-RU"/>
        </w:rPr>
        <w:t xml:space="preserve"> 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21041F" w:rsidRPr="008C0CC8" w:rsidRDefault="0021041F" w:rsidP="0021041F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</w:p>
    <w:p w:rsidR="0021041F" w:rsidRPr="000158A3" w:rsidRDefault="0021041F" w:rsidP="0021041F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        </w:t>
      </w:r>
      <w:r w:rsidRPr="008C0CC8">
        <w:rPr>
          <w:position w:val="6"/>
          <w:sz w:val="28"/>
          <w:szCs w:val="28"/>
        </w:rPr>
        <w:t>П</w:t>
      </w:r>
      <w:proofErr w:type="spellStart"/>
      <w:r w:rsidRPr="008C0CC8">
        <w:rPr>
          <w:position w:val="6"/>
          <w:sz w:val="28"/>
          <w:szCs w:val="28"/>
          <w:lang w:val="ru-RU"/>
        </w:rPr>
        <w:t>ос</w:t>
      </w:r>
      <w:r>
        <w:rPr>
          <w:position w:val="6"/>
          <w:sz w:val="28"/>
          <w:szCs w:val="28"/>
          <w:lang w:val="ru-RU"/>
        </w:rPr>
        <w:t>адову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інструкцію</w:t>
      </w:r>
      <w:proofErr w:type="spellEnd"/>
      <w:r>
        <w:rPr>
          <w:position w:val="6"/>
          <w:sz w:val="28"/>
          <w:szCs w:val="28"/>
          <w:lang w:val="ru-RU"/>
        </w:rPr>
        <w:t xml:space="preserve"> для старш</w:t>
      </w:r>
      <w:r w:rsidRPr="008C0CC8">
        <w:rPr>
          <w:position w:val="6"/>
          <w:sz w:val="28"/>
          <w:szCs w:val="28"/>
          <w:lang w:val="ru-RU"/>
        </w:rPr>
        <w:t xml:space="preserve">ого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співробітника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</w:t>
      </w:r>
      <w:r w:rsidRPr="008C0CC8">
        <w:rPr>
          <w:position w:val="6"/>
          <w:sz w:val="28"/>
          <w:szCs w:val="28"/>
        </w:rPr>
        <w:t>ено</w:t>
      </w:r>
      <w:proofErr w:type="spellEnd"/>
      <w:r w:rsidRPr="008C0CC8">
        <w:rPr>
          <w:position w:val="6"/>
          <w:sz w:val="28"/>
          <w:szCs w:val="28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</w:t>
      </w:r>
      <w:proofErr w:type="spellEnd"/>
      <w:r w:rsidRPr="008C0CC8">
        <w:rPr>
          <w:position w:val="6"/>
          <w:sz w:val="28"/>
          <w:szCs w:val="28"/>
        </w:rPr>
        <w:t xml:space="preserve">о-дослідною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="00E92D20">
        <w:rPr>
          <w:position w:val="6"/>
          <w:sz w:val="28"/>
          <w:szCs w:val="28"/>
        </w:rPr>
        <w:t>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proofErr w:type="spellStart"/>
      <w:r>
        <w:rPr>
          <w:position w:val="6"/>
          <w:sz w:val="28"/>
          <w:szCs w:val="28"/>
        </w:rPr>
        <w:t>політех-</w:t>
      </w:r>
      <w:r w:rsidR="00E92D20">
        <w:rPr>
          <w:position w:val="6"/>
          <w:sz w:val="28"/>
          <w:szCs w:val="28"/>
        </w:rPr>
        <w:t>ніка</w:t>
      </w:r>
      <w:proofErr w:type="spellEnd"/>
      <w:r w:rsidR="00E92D20">
        <w:rPr>
          <w:position w:val="6"/>
          <w:sz w:val="28"/>
          <w:szCs w:val="28"/>
        </w:rPr>
        <w:t>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</w:t>
      </w:r>
      <w:r>
        <w:rPr>
          <w:position w:val="6"/>
          <w:sz w:val="28"/>
          <w:szCs w:val="28"/>
          <w:lang w:val="ru-RU"/>
        </w:rPr>
        <w:t>-</w:t>
      </w:r>
      <w:r w:rsidRPr="008C0CC8">
        <w:rPr>
          <w:position w:val="6"/>
          <w:sz w:val="28"/>
          <w:szCs w:val="28"/>
          <w:lang w:val="ru-RU"/>
        </w:rPr>
        <w:t>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Постанов</w:t>
      </w:r>
      <w:proofErr w:type="spellStart"/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</w:t>
      </w:r>
      <w:r w:rsidR="00E92D20">
        <w:rPr>
          <w:position w:val="6"/>
          <w:sz w:val="28"/>
          <w:szCs w:val="28"/>
          <w:lang w:val="ru-RU"/>
        </w:rPr>
        <w:t xml:space="preserve"> (в </w:t>
      </w:r>
      <w:proofErr w:type="spellStart"/>
      <w:r w:rsidR="00E92D20">
        <w:rPr>
          <w:position w:val="6"/>
          <w:sz w:val="28"/>
          <w:szCs w:val="28"/>
          <w:lang w:val="ru-RU"/>
        </w:rPr>
        <w:t>редакції</w:t>
      </w:r>
      <w:proofErr w:type="spellEnd"/>
      <w:r w:rsidR="00E92D20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E92D20">
        <w:rPr>
          <w:position w:val="6"/>
          <w:sz w:val="28"/>
          <w:szCs w:val="28"/>
          <w:lang w:val="ru-RU"/>
        </w:rPr>
        <w:t>від</w:t>
      </w:r>
      <w:proofErr w:type="spellEnd"/>
      <w:r w:rsidR="00E92D20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E92D20">
        <w:rPr>
          <w:position w:val="6"/>
          <w:sz w:val="28"/>
          <w:szCs w:val="28"/>
          <w:lang w:val="ru-RU"/>
        </w:rPr>
        <w:t>квітня</w:t>
      </w:r>
      <w:proofErr w:type="spellEnd"/>
      <w:r w:rsidR="00E92D20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E92D20">
        <w:rPr>
          <w:position w:val="6"/>
          <w:sz w:val="28"/>
          <w:szCs w:val="28"/>
          <w:lang w:val="ru-RU"/>
        </w:rPr>
        <w:t>довідника</w:t>
      </w:r>
      <w:proofErr w:type="spellEnd"/>
      <w:r w:rsidR="00E92D2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E92D20">
        <w:rPr>
          <w:position w:val="6"/>
          <w:sz w:val="28"/>
          <w:szCs w:val="28"/>
          <w:lang w:val="ru-RU"/>
        </w:rPr>
        <w:t>кваліфі</w:t>
      </w:r>
      <w:r>
        <w:rPr>
          <w:position w:val="6"/>
          <w:sz w:val="28"/>
          <w:szCs w:val="28"/>
          <w:lang w:val="ru-RU"/>
        </w:rPr>
        <w:t>каційних</w:t>
      </w:r>
      <w:proofErr w:type="spellEnd"/>
      <w:r>
        <w:rPr>
          <w:position w:val="6"/>
          <w:sz w:val="28"/>
          <w:szCs w:val="28"/>
          <w:lang w:val="ru-RU"/>
        </w:rPr>
        <w:t xml:space="preserve"> характеристик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 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E92D2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E92D20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E92D20">
        <w:rPr>
          <w:position w:val="6"/>
          <w:sz w:val="28"/>
          <w:szCs w:val="28"/>
          <w:lang w:val="ru-RU"/>
        </w:rPr>
        <w:t xml:space="preserve"> «</w:t>
      </w:r>
      <w:r w:rsidR="00E92D20">
        <w:rPr>
          <w:position w:val="6"/>
          <w:sz w:val="28"/>
          <w:szCs w:val="28"/>
        </w:rPr>
        <w:t>Львівська політехніка»</w:t>
      </w:r>
      <w:r>
        <w:rPr>
          <w:position w:val="6"/>
          <w:sz w:val="28"/>
          <w:szCs w:val="28"/>
          <w:lang w:val="ru-RU"/>
        </w:rPr>
        <w:t>,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>
        <w:rPr>
          <w:position w:val="6"/>
          <w:sz w:val="28"/>
          <w:szCs w:val="28"/>
        </w:rPr>
        <w:t>між адміні</w:t>
      </w:r>
      <w:r w:rsidRPr="008C0CC8">
        <w:rPr>
          <w:position w:val="6"/>
          <w:sz w:val="28"/>
          <w:szCs w:val="28"/>
        </w:rPr>
        <w:t>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E92D20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науко</w:t>
      </w:r>
      <w:r w:rsidR="00E92D20">
        <w:rPr>
          <w:position w:val="6"/>
          <w:sz w:val="28"/>
          <w:szCs w:val="28"/>
        </w:rPr>
        <w:t xml:space="preserve">вих підрозділів, професіоналів та </w:t>
      </w:r>
      <w:r w:rsidRPr="008C0CC8">
        <w:rPr>
          <w:position w:val="6"/>
          <w:sz w:val="28"/>
          <w:szCs w:val="28"/>
        </w:rPr>
        <w:t xml:space="preserve">фахівців </w:t>
      </w:r>
      <w:r w:rsidR="00E92D20">
        <w:rPr>
          <w:position w:val="6"/>
          <w:sz w:val="28"/>
          <w:szCs w:val="28"/>
        </w:rPr>
        <w:t>науково-дослідної частини» 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E92D20">
        <w:rPr>
          <w:position w:val="6"/>
          <w:sz w:val="28"/>
          <w:szCs w:val="28"/>
        </w:rPr>
        <w:t>політехніка»</w:t>
      </w:r>
      <w:r>
        <w:rPr>
          <w:position w:val="6"/>
          <w:sz w:val="28"/>
          <w:szCs w:val="28"/>
          <w:lang w:val="ru-RU"/>
        </w:rPr>
        <w:t>,</w:t>
      </w:r>
      <w:r w:rsidRPr="0034436D"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E92D20">
        <w:rPr>
          <w:position w:val="6"/>
          <w:sz w:val="28"/>
          <w:szCs w:val="28"/>
        </w:rPr>
        <w:t>№ 475-1-10 від 18 вересня 2020</w:t>
      </w:r>
      <w:r>
        <w:rPr>
          <w:position w:val="6"/>
          <w:sz w:val="28"/>
          <w:szCs w:val="28"/>
        </w:rPr>
        <w:t xml:space="preserve">р.  </w:t>
      </w:r>
    </w:p>
    <w:p w:rsidR="0021041F" w:rsidRDefault="0021041F" w:rsidP="0021041F">
      <w:pPr>
        <w:autoSpaceDE w:val="0"/>
        <w:ind w:firstLine="555"/>
        <w:jc w:val="both"/>
        <w:rPr>
          <w:position w:val="6"/>
          <w:sz w:val="28"/>
          <w:szCs w:val="28"/>
        </w:rPr>
      </w:pPr>
      <w:r w:rsidRPr="00F57B28"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 xml:space="preserve">Посадову </w:t>
      </w:r>
      <w:r>
        <w:rPr>
          <w:position w:val="6"/>
          <w:sz w:val="28"/>
          <w:szCs w:val="28"/>
        </w:rPr>
        <w:t>інст</w:t>
      </w:r>
      <w:r w:rsidRPr="008C0CC8">
        <w:rPr>
          <w:position w:val="6"/>
          <w:sz w:val="28"/>
          <w:szCs w:val="28"/>
        </w:rPr>
        <w:t xml:space="preserve">рукцію розроблено з метою встановлення посадових </w:t>
      </w:r>
      <w:r w:rsidRPr="00F57B28">
        <w:rPr>
          <w:position w:val="6"/>
          <w:sz w:val="28"/>
          <w:szCs w:val="28"/>
        </w:rPr>
        <w:t>обов'язків</w:t>
      </w:r>
      <w:r w:rsidRPr="008C0CC8">
        <w:rPr>
          <w:position w:val="6"/>
          <w:sz w:val="28"/>
          <w:szCs w:val="28"/>
        </w:rPr>
        <w:t xml:space="preserve"> та </w:t>
      </w:r>
      <w:r w:rsidRPr="00F57B28">
        <w:rPr>
          <w:position w:val="6"/>
          <w:sz w:val="28"/>
          <w:szCs w:val="28"/>
        </w:rPr>
        <w:t xml:space="preserve"> кваліфікаційн</w:t>
      </w:r>
      <w:r w:rsidRPr="008C0CC8">
        <w:rPr>
          <w:position w:val="6"/>
          <w:sz w:val="28"/>
          <w:szCs w:val="28"/>
        </w:rPr>
        <w:t>их вимог</w:t>
      </w:r>
      <w:r w:rsidRPr="00F57B2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до наукового працівника, який </w:t>
      </w:r>
      <w:r w:rsidRPr="008C0CC8">
        <w:rPr>
          <w:position w:val="6"/>
          <w:sz w:val="28"/>
          <w:szCs w:val="28"/>
        </w:rPr>
        <w:t>обіймає</w:t>
      </w:r>
      <w:r w:rsidRPr="00F57B28">
        <w:rPr>
          <w:position w:val="6"/>
          <w:sz w:val="28"/>
          <w:szCs w:val="28"/>
        </w:rPr>
        <w:t xml:space="preserve"> посаду </w:t>
      </w:r>
      <w:r w:rsidRPr="008C0CC8">
        <w:rPr>
          <w:position w:val="6"/>
          <w:sz w:val="28"/>
          <w:szCs w:val="28"/>
        </w:rPr>
        <w:t>старшого</w:t>
      </w:r>
      <w:r w:rsidRPr="00F57B28">
        <w:rPr>
          <w:position w:val="6"/>
          <w:sz w:val="28"/>
          <w:szCs w:val="28"/>
        </w:rPr>
        <w:t xml:space="preserve"> наукового співробітника</w:t>
      </w:r>
      <w:r>
        <w:rPr>
          <w:position w:val="6"/>
          <w:sz w:val="28"/>
          <w:szCs w:val="28"/>
        </w:rPr>
        <w:t xml:space="preserve"> науково-дослідної частини</w:t>
      </w:r>
      <w:r w:rsidRPr="00F57B28">
        <w:rPr>
          <w:position w:val="6"/>
          <w:sz w:val="28"/>
          <w:szCs w:val="28"/>
        </w:rPr>
        <w:t xml:space="preserve"> у Наці</w:t>
      </w:r>
      <w:r w:rsidR="00671118">
        <w:rPr>
          <w:position w:val="6"/>
          <w:sz w:val="28"/>
          <w:szCs w:val="28"/>
        </w:rPr>
        <w:t>о</w:t>
      </w:r>
      <w:r w:rsidRPr="00F57B28">
        <w:rPr>
          <w:position w:val="6"/>
          <w:sz w:val="28"/>
          <w:szCs w:val="28"/>
        </w:rPr>
        <w:t xml:space="preserve">нальному </w:t>
      </w:r>
      <w:r w:rsidRPr="008C0CC8">
        <w:rPr>
          <w:position w:val="6"/>
          <w:sz w:val="28"/>
          <w:szCs w:val="28"/>
        </w:rPr>
        <w:t>університеті</w:t>
      </w:r>
      <w:r w:rsidRPr="00F57B28">
        <w:rPr>
          <w:position w:val="6"/>
          <w:sz w:val="28"/>
          <w:szCs w:val="28"/>
        </w:rPr>
        <w:t xml:space="preserve"> «Львівська політехніка».</w:t>
      </w:r>
    </w:p>
    <w:p w:rsidR="001F31F9" w:rsidRPr="00CF30E0" w:rsidRDefault="001F31F9" w:rsidP="00202C4F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>Старший науковий співробітник</w:t>
      </w:r>
      <w:r w:rsidRPr="00CF30E0">
        <w:rPr>
          <w:color w:val="222222"/>
          <w:sz w:val="28"/>
          <w:szCs w:val="28"/>
          <w:lang w:eastAsia="uk-UA"/>
        </w:rPr>
        <w:t xml:space="preserve"> зараховується на посаду </w:t>
      </w:r>
      <w:r w:rsidR="00202C4F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>
        <w:rPr>
          <w:color w:val="222222"/>
          <w:sz w:val="28"/>
          <w:szCs w:val="28"/>
          <w:lang w:eastAsia="uk-UA"/>
        </w:rPr>
        <w:t xml:space="preserve"> </w:t>
      </w:r>
      <w:r w:rsidR="00202C4F">
        <w:rPr>
          <w:color w:val="222222"/>
          <w:sz w:val="28"/>
          <w:szCs w:val="28"/>
          <w:lang w:eastAsia="uk-UA"/>
        </w:rPr>
        <w:t xml:space="preserve">науковому керівнику або завідувачу кафедри </w:t>
      </w:r>
      <w:r w:rsidR="00202C4F" w:rsidRPr="00811D6B">
        <w:rPr>
          <w:i/>
          <w:iCs/>
          <w:color w:val="FF0000"/>
          <w:sz w:val="28"/>
          <w:szCs w:val="28"/>
          <w:lang w:eastAsia="uk-UA"/>
        </w:rPr>
        <w:t>(вибрати)</w:t>
      </w:r>
      <w:r w:rsidR="00202C4F" w:rsidRPr="00CF30E0">
        <w:rPr>
          <w:i/>
          <w:iCs/>
          <w:color w:val="FF0000"/>
          <w:sz w:val="28"/>
          <w:szCs w:val="28"/>
          <w:lang w:eastAsia="uk-UA"/>
        </w:rPr>
        <w:t>.</w:t>
      </w:r>
    </w:p>
    <w:p w:rsidR="001F31F9" w:rsidRDefault="001F31F9" w:rsidP="001F31F9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Старший науковий співробітник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202C4F" w:rsidRDefault="00202C4F" w:rsidP="00202C4F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1F31F9" w:rsidRDefault="001F31F9" w:rsidP="001F31F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1F31F9" w:rsidRDefault="001F31F9" w:rsidP="001F31F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1F31F9" w:rsidRDefault="001F31F9" w:rsidP="001F31F9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202C4F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202C4F" w:rsidRDefault="00202C4F" w:rsidP="00202C4F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202C4F" w:rsidRDefault="00202C4F" w:rsidP="001F31F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1F31F9" w:rsidRPr="00CF30E0" w:rsidRDefault="001F31F9" w:rsidP="001F31F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1F31F9" w:rsidRDefault="001F31F9" w:rsidP="0021041F">
      <w:pPr>
        <w:autoSpaceDE w:val="0"/>
        <w:ind w:firstLine="555"/>
        <w:jc w:val="both"/>
        <w:rPr>
          <w:position w:val="6"/>
          <w:sz w:val="28"/>
          <w:szCs w:val="28"/>
        </w:rPr>
      </w:pPr>
    </w:p>
    <w:p w:rsidR="0021041F" w:rsidRPr="00F57B28" w:rsidRDefault="0021041F" w:rsidP="0021041F">
      <w:pPr>
        <w:autoSpaceDE w:val="0"/>
        <w:ind w:firstLine="555"/>
        <w:jc w:val="both"/>
        <w:rPr>
          <w:position w:val="6"/>
          <w:sz w:val="28"/>
          <w:szCs w:val="28"/>
        </w:rPr>
      </w:pPr>
    </w:p>
    <w:p w:rsidR="0021041F" w:rsidRDefault="0021041F" w:rsidP="0021041F">
      <w:pPr>
        <w:tabs>
          <w:tab w:val="left" w:pos="6015"/>
        </w:tabs>
        <w:autoSpaceDE w:val="0"/>
        <w:ind w:firstLine="555"/>
        <w:jc w:val="both"/>
        <w:rPr>
          <w:b/>
          <w:position w:val="6"/>
          <w:sz w:val="28"/>
          <w:szCs w:val="28"/>
        </w:rPr>
      </w:pPr>
      <w:r w:rsidRPr="00BB1C21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    2. </w:t>
      </w:r>
      <w:r w:rsidRPr="006F16E1">
        <w:rPr>
          <w:b/>
          <w:position w:val="6"/>
          <w:sz w:val="28"/>
          <w:szCs w:val="28"/>
        </w:rPr>
        <w:t xml:space="preserve">ЗАВДАННЯ ТА </w:t>
      </w:r>
      <w:r w:rsidRPr="008C0CC8">
        <w:rPr>
          <w:b/>
          <w:position w:val="6"/>
          <w:sz w:val="28"/>
          <w:szCs w:val="28"/>
        </w:rPr>
        <w:t>ОБОВ`ЯЗКИ</w:t>
      </w:r>
    </w:p>
    <w:p w:rsidR="0021041F" w:rsidRDefault="0021041F" w:rsidP="0021041F">
      <w:pPr>
        <w:autoSpaceDE w:val="0"/>
        <w:ind w:firstLine="555"/>
        <w:jc w:val="both"/>
        <w:rPr>
          <w:b/>
          <w:position w:val="6"/>
          <w:sz w:val="28"/>
          <w:szCs w:val="28"/>
        </w:rPr>
      </w:pPr>
    </w:p>
    <w:p w:rsidR="0021041F" w:rsidRPr="001F31F9" w:rsidRDefault="0021041F" w:rsidP="001F31F9">
      <w:pPr>
        <w:autoSpaceDE w:val="0"/>
        <w:ind w:firstLine="567"/>
        <w:jc w:val="both"/>
        <w:rPr>
          <w:i/>
          <w:iCs/>
          <w:color w:val="FF0000"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2.1. </w:t>
      </w:r>
      <w:r w:rsidRPr="008C0CC8">
        <w:rPr>
          <w:position w:val="6"/>
          <w:sz w:val="28"/>
          <w:szCs w:val="28"/>
        </w:rPr>
        <w:t>Здійснює наукове керівництво гру</w:t>
      </w:r>
      <w:r>
        <w:rPr>
          <w:position w:val="6"/>
          <w:sz w:val="28"/>
          <w:szCs w:val="28"/>
        </w:rPr>
        <w:t xml:space="preserve">пою співробітників при виконанні науково-дослідних робіт та отриманні розробок, </w:t>
      </w:r>
      <w:r w:rsidRPr="008C0CC8">
        <w:rPr>
          <w:position w:val="6"/>
          <w:sz w:val="28"/>
          <w:szCs w:val="28"/>
        </w:rPr>
        <w:t xml:space="preserve">що є частиною (розділом, етапом) </w:t>
      </w:r>
      <w:r>
        <w:rPr>
          <w:position w:val="6"/>
          <w:sz w:val="28"/>
          <w:szCs w:val="28"/>
        </w:rPr>
        <w:t>загальної науково-дослідної робо</w:t>
      </w:r>
      <w:r w:rsidRPr="008C0CC8">
        <w:rPr>
          <w:position w:val="6"/>
          <w:sz w:val="28"/>
          <w:szCs w:val="28"/>
        </w:rPr>
        <w:t>т</w:t>
      </w:r>
      <w:r>
        <w:rPr>
          <w:position w:val="6"/>
          <w:sz w:val="28"/>
          <w:szCs w:val="28"/>
        </w:rPr>
        <w:t>и</w:t>
      </w:r>
      <w:r w:rsidRPr="008C0CC8">
        <w:rPr>
          <w:position w:val="6"/>
          <w:sz w:val="28"/>
          <w:szCs w:val="28"/>
        </w:rPr>
        <w:t xml:space="preserve">.  </w:t>
      </w:r>
      <w:r w:rsidR="001F31F9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 за проектом за яким зарахований працівник)</w:t>
      </w:r>
      <w:r w:rsidRPr="008C0CC8">
        <w:rPr>
          <w:position w:val="6"/>
          <w:sz w:val="28"/>
          <w:szCs w:val="28"/>
        </w:rPr>
        <w:t xml:space="preserve"> </w:t>
      </w:r>
    </w:p>
    <w:p w:rsidR="0021041F" w:rsidRPr="008C0CC8" w:rsidRDefault="0021041F" w:rsidP="0021041F">
      <w:pPr>
        <w:tabs>
          <w:tab w:val="left" w:pos="709"/>
        </w:tabs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2</w:t>
      </w:r>
      <w:r w:rsidRPr="0086482E">
        <w:rPr>
          <w:position w:val="6"/>
          <w:sz w:val="28"/>
          <w:szCs w:val="28"/>
        </w:rPr>
        <w:t xml:space="preserve">.2. </w:t>
      </w:r>
      <w:r w:rsidRPr="008C0CC8">
        <w:rPr>
          <w:position w:val="6"/>
          <w:sz w:val="28"/>
          <w:szCs w:val="28"/>
        </w:rPr>
        <w:t>Розроб</w:t>
      </w:r>
      <w:r>
        <w:rPr>
          <w:position w:val="6"/>
          <w:sz w:val="28"/>
          <w:szCs w:val="28"/>
        </w:rPr>
        <w:t xml:space="preserve">ляє плани науково-дослідних робіт та методичні програми </w:t>
      </w:r>
      <w:r w:rsidRPr="008C0CC8">
        <w:rPr>
          <w:position w:val="6"/>
          <w:sz w:val="28"/>
          <w:szCs w:val="28"/>
        </w:rPr>
        <w:t xml:space="preserve">проведення досліджень і розробок.   </w:t>
      </w:r>
    </w:p>
    <w:p w:rsidR="0021041F" w:rsidRPr="008C0CC8" w:rsidRDefault="0021041F" w:rsidP="0021041F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</w:t>
      </w:r>
      <w:r w:rsidRPr="008C0CC8">
        <w:rPr>
          <w:position w:val="6"/>
          <w:sz w:val="28"/>
          <w:szCs w:val="28"/>
        </w:rPr>
        <w:t>2</w:t>
      </w:r>
      <w:r w:rsidRPr="0086482E">
        <w:rPr>
          <w:position w:val="6"/>
          <w:sz w:val="28"/>
          <w:szCs w:val="28"/>
        </w:rPr>
        <w:t xml:space="preserve">.3. </w:t>
      </w:r>
      <w:r w:rsidRPr="008C0CC8">
        <w:rPr>
          <w:position w:val="6"/>
          <w:sz w:val="28"/>
          <w:szCs w:val="28"/>
        </w:rPr>
        <w:t>Організує збирання та вивчення науково-технічної інформації за те</w:t>
      </w:r>
      <w:r>
        <w:rPr>
          <w:position w:val="6"/>
          <w:sz w:val="28"/>
          <w:szCs w:val="28"/>
        </w:rPr>
        <w:t>мою науково-дослідних робіт,</w:t>
      </w:r>
      <w:r w:rsidRPr="008C0CC8">
        <w:rPr>
          <w:position w:val="6"/>
          <w:sz w:val="28"/>
          <w:szCs w:val="28"/>
        </w:rPr>
        <w:t xml:space="preserve"> пров</w:t>
      </w:r>
      <w:r>
        <w:rPr>
          <w:position w:val="6"/>
          <w:sz w:val="28"/>
          <w:szCs w:val="28"/>
        </w:rPr>
        <w:t>о</w:t>
      </w:r>
      <w:r w:rsidRPr="008C0CC8">
        <w:rPr>
          <w:position w:val="6"/>
          <w:sz w:val="28"/>
          <w:szCs w:val="28"/>
        </w:rPr>
        <w:t>дить аналіз і теоретичне узагальнення наукових даних, результ</w:t>
      </w:r>
      <w:r>
        <w:rPr>
          <w:position w:val="6"/>
          <w:sz w:val="28"/>
          <w:szCs w:val="28"/>
        </w:rPr>
        <w:t>атів експериментів  та спостере</w:t>
      </w:r>
      <w:r w:rsidRPr="008C0CC8">
        <w:rPr>
          <w:position w:val="6"/>
          <w:sz w:val="28"/>
          <w:szCs w:val="28"/>
        </w:rPr>
        <w:t xml:space="preserve">жень.       </w:t>
      </w:r>
    </w:p>
    <w:p w:rsidR="0021041F" w:rsidRPr="008C0CC8" w:rsidRDefault="0021041F" w:rsidP="0021041F">
      <w:pPr>
        <w:ind w:firstLine="54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2.4. </w:t>
      </w:r>
      <w:r w:rsidRPr="008C0CC8">
        <w:rPr>
          <w:position w:val="6"/>
          <w:sz w:val="28"/>
          <w:szCs w:val="28"/>
        </w:rPr>
        <w:t xml:space="preserve">Перевіряє </w:t>
      </w:r>
      <w:r>
        <w:rPr>
          <w:position w:val="6"/>
          <w:sz w:val="28"/>
          <w:szCs w:val="28"/>
        </w:rPr>
        <w:t>досто</w:t>
      </w:r>
      <w:r w:rsidRPr="008C0CC8">
        <w:rPr>
          <w:position w:val="6"/>
          <w:sz w:val="28"/>
          <w:szCs w:val="28"/>
        </w:rPr>
        <w:t>вірність р</w:t>
      </w:r>
      <w:r>
        <w:rPr>
          <w:position w:val="6"/>
          <w:sz w:val="28"/>
          <w:szCs w:val="28"/>
        </w:rPr>
        <w:t>езультатів,  отриманих праців</w:t>
      </w:r>
      <w:r w:rsidRPr="008C0CC8">
        <w:rPr>
          <w:position w:val="6"/>
          <w:sz w:val="28"/>
          <w:szCs w:val="28"/>
        </w:rPr>
        <w:t>никами, що працюють під його керівництвом.</w:t>
      </w:r>
    </w:p>
    <w:p w:rsidR="0021041F" w:rsidRDefault="0021041F" w:rsidP="00B23BB1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</w:t>
      </w: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  <w:lang w:val="ru-RU"/>
        </w:rPr>
        <w:t xml:space="preserve">.5. </w:t>
      </w:r>
      <w:r>
        <w:rPr>
          <w:position w:val="6"/>
          <w:sz w:val="28"/>
          <w:szCs w:val="28"/>
        </w:rPr>
        <w:t>Займається впровадженням результатів</w:t>
      </w:r>
      <w:r w:rsidRPr="008C0CC8">
        <w:rPr>
          <w:position w:val="6"/>
          <w:sz w:val="28"/>
          <w:szCs w:val="28"/>
        </w:rPr>
        <w:t xml:space="preserve"> проведених досліджень т</w:t>
      </w:r>
      <w:r w:rsidR="00B23BB1">
        <w:rPr>
          <w:position w:val="6"/>
          <w:sz w:val="28"/>
          <w:szCs w:val="28"/>
        </w:rPr>
        <w:t xml:space="preserve">а </w:t>
      </w:r>
      <w:r>
        <w:rPr>
          <w:position w:val="6"/>
          <w:sz w:val="28"/>
          <w:szCs w:val="28"/>
        </w:rPr>
        <w:t xml:space="preserve">отриманих </w:t>
      </w:r>
      <w:r w:rsidRPr="008C0CC8">
        <w:rPr>
          <w:position w:val="6"/>
          <w:sz w:val="28"/>
          <w:szCs w:val="28"/>
        </w:rPr>
        <w:t xml:space="preserve">розробок.   </w:t>
      </w:r>
    </w:p>
    <w:p w:rsidR="0021041F" w:rsidRPr="008C0CC8" w:rsidRDefault="0021041F" w:rsidP="0021041F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2.6. </w:t>
      </w:r>
      <w:r w:rsidRPr="008C0CC8">
        <w:rPr>
          <w:position w:val="6"/>
          <w:sz w:val="28"/>
          <w:szCs w:val="28"/>
        </w:rPr>
        <w:t>Бере участь у підвищенні  кваліфікації кадрів.</w:t>
      </w:r>
    </w:p>
    <w:p w:rsidR="0021041F" w:rsidRPr="008C0CC8" w:rsidRDefault="0021041F" w:rsidP="0021041F">
      <w:pPr>
        <w:tabs>
          <w:tab w:val="left" w:pos="709"/>
        </w:tabs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2.7. Дбає</w:t>
      </w:r>
      <w:r w:rsidRPr="008C0CC8">
        <w:rPr>
          <w:position w:val="6"/>
          <w:sz w:val="28"/>
          <w:szCs w:val="28"/>
        </w:rPr>
        <w:t xml:space="preserve"> 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>
        <w:rPr>
          <w:position w:val="6"/>
          <w:sz w:val="28"/>
          <w:szCs w:val="28"/>
        </w:rPr>
        <w:t>я, а  також про без</w:t>
      </w:r>
      <w:r w:rsidRPr="008C0CC8">
        <w:rPr>
          <w:position w:val="6"/>
          <w:sz w:val="28"/>
          <w:szCs w:val="28"/>
        </w:rPr>
        <w:t>пеку і</w:t>
      </w:r>
      <w:r>
        <w:rPr>
          <w:position w:val="6"/>
          <w:sz w:val="28"/>
          <w:szCs w:val="28"/>
        </w:rPr>
        <w:t xml:space="preserve"> </w:t>
      </w:r>
      <w:proofErr w:type="spellStart"/>
      <w:r>
        <w:rPr>
          <w:position w:val="6"/>
          <w:sz w:val="28"/>
          <w:szCs w:val="28"/>
        </w:rPr>
        <w:t>здо</w:t>
      </w:r>
      <w:r w:rsidRPr="008C0CC8">
        <w:rPr>
          <w:position w:val="6"/>
          <w:sz w:val="28"/>
          <w:szCs w:val="28"/>
        </w:rPr>
        <w:t>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</w:t>
      </w:r>
      <w:r>
        <w:rPr>
          <w:position w:val="6"/>
          <w:sz w:val="28"/>
          <w:szCs w:val="28"/>
        </w:rPr>
        <w:t xml:space="preserve">  о</w:t>
      </w:r>
      <w:r w:rsidRPr="008C0CC8">
        <w:rPr>
          <w:position w:val="6"/>
          <w:sz w:val="28"/>
          <w:szCs w:val="28"/>
        </w:rPr>
        <w:t>точуючих людей в процесі виконання будь-як</w:t>
      </w:r>
      <w:r>
        <w:rPr>
          <w:position w:val="6"/>
          <w:sz w:val="28"/>
          <w:szCs w:val="28"/>
        </w:rPr>
        <w:t xml:space="preserve">их робіт чи під час перебування </w:t>
      </w:r>
      <w:r w:rsidRPr="008C0CC8">
        <w:rPr>
          <w:position w:val="6"/>
          <w:sz w:val="28"/>
          <w:szCs w:val="28"/>
        </w:rPr>
        <w:t>на території університету. Проходити у встановленому законодавством порядку попередні та періодичні медичні огляди</w:t>
      </w:r>
      <w:r>
        <w:rPr>
          <w:position w:val="6"/>
          <w:sz w:val="28"/>
          <w:szCs w:val="28"/>
        </w:rPr>
        <w:t>.</w:t>
      </w:r>
    </w:p>
    <w:p w:rsidR="0021041F" w:rsidRDefault="0021041F" w:rsidP="0021041F">
      <w:pPr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    </w:t>
      </w:r>
      <w:r w:rsidRPr="008C0CC8">
        <w:rPr>
          <w:b/>
          <w:position w:val="6"/>
          <w:sz w:val="28"/>
          <w:szCs w:val="28"/>
        </w:rPr>
        <w:t xml:space="preserve">                                                      </w:t>
      </w:r>
    </w:p>
    <w:p w:rsidR="0021041F" w:rsidRPr="008C0CC8" w:rsidRDefault="0021041F" w:rsidP="00202C4F">
      <w:pPr>
        <w:ind w:firstLine="540"/>
        <w:jc w:val="both"/>
        <w:rPr>
          <w:b/>
          <w:position w:val="6"/>
          <w:sz w:val="28"/>
          <w:szCs w:val="28"/>
        </w:rPr>
      </w:pPr>
      <w:r w:rsidRPr="00C6225E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      3. </w:t>
      </w:r>
      <w:r w:rsidRPr="008C0CC8">
        <w:rPr>
          <w:b/>
          <w:position w:val="6"/>
          <w:sz w:val="28"/>
          <w:szCs w:val="28"/>
        </w:rPr>
        <w:t>ПОВИНЕН ЗНАТИ</w:t>
      </w:r>
    </w:p>
    <w:p w:rsidR="0021041F" w:rsidRPr="008C0CC8" w:rsidRDefault="0021041F" w:rsidP="0021041F">
      <w:pPr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3</w:t>
      </w:r>
      <w:r w:rsidRPr="008C0CC8">
        <w:rPr>
          <w:position w:val="6"/>
          <w:sz w:val="28"/>
          <w:szCs w:val="28"/>
          <w:lang w:val="ru-RU"/>
        </w:rPr>
        <w:t>.</w:t>
      </w:r>
      <w:r w:rsidRPr="008C0CC8">
        <w:rPr>
          <w:position w:val="6"/>
          <w:sz w:val="28"/>
          <w:szCs w:val="28"/>
        </w:rPr>
        <w:t>1</w:t>
      </w:r>
      <w:r>
        <w:rPr>
          <w:position w:val="6"/>
          <w:sz w:val="28"/>
          <w:szCs w:val="28"/>
          <w:lang w:val="ru-RU"/>
        </w:rPr>
        <w:t xml:space="preserve">. </w:t>
      </w:r>
      <w:r w:rsidRPr="008C0CC8">
        <w:rPr>
          <w:position w:val="6"/>
          <w:sz w:val="28"/>
          <w:szCs w:val="28"/>
        </w:rPr>
        <w:t>Наукові проблеми за тематикою досліджень і розробок, що проводяться</w:t>
      </w:r>
      <w:r w:rsidRPr="008C0CC8">
        <w:rPr>
          <w:position w:val="6"/>
          <w:sz w:val="28"/>
          <w:szCs w:val="28"/>
          <w:lang w:val="ru-RU"/>
        </w:rPr>
        <w:t>.</w:t>
      </w:r>
      <w:r w:rsidRPr="008C0CC8">
        <w:rPr>
          <w:position w:val="6"/>
          <w:sz w:val="28"/>
          <w:szCs w:val="28"/>
        </w:rPr>
        <w:t xml:space="preserve"> </w:t>
      </w:r>
    </w:p>
    <w:p w:rsidR="0021041F" w:rsidRPr="008C0CC8" w:rsidRDefault="0021041F" w:rsidP="0021041F">
      <w:pPr>
        <w:ind w:firstLine="52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3</w:t>
      </w:r>
      <w:r w:rsidRPr="008C0CC8">
        <w:rPr>
          <w:position w:val="6"/>
          <w:sz w:val="28"/>
          <w:szCs w:val="28"/>
          <w:lang w:val="ru-RU"/>
        </w:rPr>
        <w:t>.</w:t>
      </w: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  <w:lang w:val="ru-RU"/>
        </w:rPr>
        <w:t xml:space="preserve">. </w:t>
      </w:r>
      <w:r w:rsidRPr="008C0CC8">
        <w:rPr>
          <w:position w:val="6"/>
          <w:sz w:val="28"/>
          <w:szCs w:val="28"/>
        </w:rPr>
        <w:t>Чинне  законодавство у відповідній галузі науки.</w:t>
      </w:r>
    </w:p>
    <w:p w:rsidR="0021041F" w:rsidRPr="008C0CC8" w:rsidRDefault="0021041F" w:rsidP="0021041F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</w:t>
      </w:r>
      <w:r>
        <w:rPr>
          <w:position w:val="6"/>
          <w:sz w:val="28"/>
          <w:szCs w:val="28"/>
        </w:rPr>
        <w:t xml:space="preserve">  3.3. </w:t>
      </w:r>
      <w:r w:rsidRPr="008C0CC8">
        <w:rPr>
          <w:position w:val="6"/>
          <w:sz w:val="28"/>
          <w:szCs w:val="28"/>
        </w:rPr>
        <w:t>Сучасні методи, засоби планування, організаці</w:t>
      </w:r>
      <w:r>
        <w:rPr>
          <w:position w:val="6"/>
          <w:sz w:val="28"/>
          <w:szCs w:val="28"/>
        </w:rPr>
        <w:t>ї проведення і впровадження нау</w:t>
      </w:r>
      <w:r w:rsidRPr="008C0CC8">
        <w:rPr>
          <w:position w:val="6"/>
          <w:sz w:val="28"/>
          <w:szCs w:val="28"/>
        </w:rPr>
        <w:t>кових досліджень і розробок, проведення експериментів, обробки отриманих результатів.</w:t>
      </w:r>
    </w:p>
    <w:p w:rsidR="0021041F" w:rsidRDefault="0021041F" w:rsidP="0021041F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3</w:t>
      </w:r>
      <w:r w:rsidRPr="008C0CC8">
        <w:rPr>
          <w:position w:val="6"/>
          <w:sz w:val="28"/>
          <w:szCs w:val="28"/>
        </w:rPr>
        <w:t>.4.</w:t>
      </w:r>
      <w:r>
        <w:rPr>
          <w:position w:val="6"/>
          <w:sz w:val="28"/>
          <w:szCs w:val="28"/>
        </w:rPr>
        <w:t xml:space="preserve"> З</w:t>
      </w:r>
      <w:r w:rsidRPr="008C0CC8">
        <w:rPr>
          <w:position w:val="6"/>
          <w:sz w:val="28"/>
          <w:szCs w:val="28"/>
        </w:rPr>
        <w:t>нати і виконувати вимоги нормативно-пра</w:t>
      </w:r>
      <w:r>
        <w:rPr>
          <w:position w:val="6"/>
          <w:sz w:val="28"/>
          <w:szCs w:val="28"/>
        </w:rPr>
        <w:t xml:space="preserve">вових актів з охорони </w:t>
      </w:r>
      <w:r w:rsidRPr="008C0CC8">
        <w:rPr>
          <w:position w:val="6"/>
          <w:sz w:val="28"/>
          <w:szCs w:val="28"/>
        </w:rPr>
        <w:t>пра</w:t>
      </w:r>
      <w:r>
        <w:rPr>
          <w:position w:val="6"/>
          <w:sz w:val="28"/>
          <w:szCs w:val="28"/>
        </w:rPr>
        <w:t xml:space="preserve">ці, </w:t>
      </w:r>
      <w:r w:rsidRPr="008C0CC8">
        <w:rPr>
          <w:position w:val="6"/>
          <w:sz w:val="28"/>
          <w:szCs w:val="28"/>
        </w:rPr>
        <w:t xml:space="preserve">правила поводження з машинами, механізмами, устаткуванням та </w:t>
      </w:r>
      <w:r w:rsidRPr="008C0CC8">
        <w:rPr>
          <w:position w:val="6"/>
          <w:sz w:val="28"/>
          <w:szCs w:val="28"/>
        </w:rPr>
        <w:lastRenderedPageBreak/>
        <w:t>іншими засобами виробництва, користування засобами колективного та індивідуаль</w:t>
      </w:r>
      <w:bookmarkStart w:id="0" w:name="_GoBack"/>
      <w:bookmarkEnd w:id="0"/>
      <w:r w:rsidRPr="008C0CC8">
        <w:rPr>
          <w:position w:val="6"/>
          <w:sz w:val="28"/>
          <w:szCs w:val="28"/>
        </w:rPr>
        <w:t xml:space="preserve">ного захисту. </w:t>
      </w:r>
    </w:p>
    <w:p w:rsidR="00F875F5" w:rsidRDefault="00F875F5" w:rsidP="0021041F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3.5. Правила внутрішнього розпорядку університету.</w:t>
      </w:r>
    </w:p>
    <w:p w:rsidR="0021041F" w:rsidRDefault="0021041F" w:rsidP="0021041F">
      <w:pPr>
        <w:autoSpaceDE w:val="0"/>
        <w:jc w:val="both"/>
        <w:rPr>
          <w:position w:val="6"/>
          <w:sz w:val="28"/>
          <w:szCs w:val="28"/>
        </w:rPr>
      </w:pPr>
    </w:p>
    <w:p w:rsidR="0021041F" w:rsidRPr="00723603" w:rsidRDefault="0021041F" w:rsidP="00F875F5">
      <w:pPr>
        <w:jc w:val="center"/>
        <w:rPr>
          <w:b/>
          <w:caps/>
          <w:position w:val="6"/>
          <w:sz w:val="28"/>
          <w:szCs w:val="28"/>
        </w:rPr>
      </w:pPr>
      <w:r w:rsidRPr="00723603">
        <w:rPr>
          <w:b/>
          <w:caps/>
          <w:position w:val="6"/>
          <w:sz w:val="28"/>
          <w:szCs w:val="28"/>
        </w:rPr>
        <w:t>4. Права</w:t>
      </w:r>
    </w:p>
    <w:p w:rsidR="0021041F" w:rsidRPr="008C0CC8" w:rsidRDefault="0021041F" w:rsidP="0021041F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4.1. </w:t>
      </w:r>
      <w:r w:rsidRPr="008C0CC8">
        <w:rPr>
          <w:position w:val="6"/>
          <w:sz w:val="28"/>
          <w:szCs w:val="28"/>
        </w:rPr>
        <w:t>Має право у визначених законодавством межах отримувати інформацію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щодо організації і вдосконалення виконання НДР до будь-яких служб і посадових осіб університету.</w:t>
      </w:r>
    </w:p>
    <w:p w:rsidR="0021041F" w:rsidRPr="00C80B41" w:rsidRDefault="0021041F" w:rsidP="0021041F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</w:t>
      </w:r>
      <w:r>
        <w:rPr>
          <w:position w:val="6"/>
          <w:sz w:val="28"/>
          <w:szCs w:val="28"/>
        </w:rPr>
        <w:t>ри</w:t>
      </w:r>
      <w:r w:rsidRPr="008C0CC8">
        <w:rPr>
          <w:position w:val="6"/>
          <w:sz w:val="28"/>
          <w:szCs w:val="28"/>
        </w:rPr>
        <w:t>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>ють, або для виробничого середовища чи довкілля. Він зобов</w:t>
      </w:r>
      <w:r w:rsidRPr="00C80B41">
        <w:rPr>
          <w:position w:val="6"/>
          <w:sz w:val="28"/>
          <w:szCs w:val="28"/>
        </w:rPr>
        <w:t>’</w:t>
      </w:r>
      <w:r w:rsidRPr="008C0CC8">
        <w:rPr>
          <w:position w:val="6"/>
          <w:sz w:val="28"/>
          <w:szCs w:val="28"/>
        </w:rPr>
        <w:t xml:space="preserve">язаний негайно повідомити про це безпосереднього керівника або роботодавця. </w:t>
      </w:r>
    </w:p>
    <w:p w:rsidR="0021041F" w:rsidRDefault="0021041F" w:rsidP="0021041F">
      <w:pPr>
        <w:jc w:val="both"/>
        <w:rPr>
          <w:rStyle w:val="FontStyle37"/>
          <w:position w:val="6"/>
          <w:sz w:val="28"/>
          <w:szCs w:val="28"/>
        </w:rPr>
      </w:pPr>
      <w:r>
        <w:rPr>
          <w:rStyle w:val="FontStyle37"/>
          <w:position w:val="6"/>
          <w:sz w:val="28"/>
          <w:szCs w:val="28"/>
        </w:rPr>
        <w:t xml:space="preserve">       4.3. </w:t>
      </w:r>
      <w:r w:rsidRPr="008C0CC8">
        <w:rPr>
          <w:rStyle w:val="FontStyle37"/>
          <w:position w:val="6"/>
          <w:sz w:val="28"/>
          <w:szCs w:val="28"/>
        </w:rPr>
        <w:t>Має право на пільги та компенсацію за роботу в шкідливих умовах</w:t>
      </w:r>
      <w:r>
        <w:rPr>
          <w:rStyle w:val="FontStyle37"/>
          <w:position w:val="6"/>
          <w:sz w:val="28"/>
          <w:szCs w:val="28"/>
        </w:rPr>
        <w:t xml:space="preserve"> </w:t>
      </w:r>
      <w:r w:rsidRPr="008C0CC8">
        <w:rPr>
          <w:rStyle w:val="FontStyle37"/>
          <w:position w:val="6"/>
          <w:sz w:val="28"/>
          <w:szCs w:val="28"/>
        </w:rPr>
        <w:t xml:space="preserve"> </w:t>
      </w:r>
    </w:p>
    <w:p w:rsidR="0021041F" w:rsidRDefault="0021041F" w:rsidP="0021041F">
      <w:pPr>
        <w:jc w:val="both"/>
        <w:rPr>
          <w:rStyle w:val="FontStyle37"/>
          <w:position w:val="6"/>
          <w:sz w:val="28"/>
          <w:szCs w:val="28"/>
        </w:rPr>
      </w:pPr>
      <w:r w:rsidRPr="008C0CC8">
        <w:rPr>
          <w:rStyle w:val="FontStyle37"/>
          <w:position w:val="6"/>
          <w:sz w:val="28"/>
          <w:szCs w:val="28"/>
        </w:rPr>
        <w:t>або за особливий характер праці (ст.8 Закону про відпустки).</w:t>
      </w:r>
    </w:p>
    <w:p w:rsidR="0021041F" w:rsidRPr="008C0CC8" w:rsidRDefault="0021041F" w:rsidP="0021041F">
      <w:pPr>
        <w:jc w:val="both"/>
        <w:rPr>
          <w:rStyle w:val="FontStyle37"/>
          <w:position w:val="6"/>
          <w:sz w:val="28"/>
          <w:szCs w:val="28"/>
        </w:rPr>
      </w:pPr>
    </w:p>
    <w:p w:rsidR="0021041F" w:rsidRPr="008C0CC8" w:rsidRDefault="0021041F" w:rsidP="00202C4F">
      <w:pPr>
        <w:jc w:val="center"/>
        <w:rPr>
          <w:b/>
          <w:caps/>
          <w:position w:val="6"/>
          <w:sz w:val="28"/>
          <w:szCs w:val="28"/>
          <w:lang w:val="ru-RU"/>
        </w:rPr>
      </w:pPr>
      <w:r>
        <w:rPr>
          <w:b/>
          <w:position w:val="6"/>
          <w:sz w:val="28"/>
          <w:szCs w:val="28"/>
        </w:rPr>
        <w:t>5</w:t>
      </w:r>
      <w:r w:rsidRPr="008C0CC8">
        <w:rPr>
          <w:b/>
          <w:position w:val="6"/>
          <w:sz w:val="28"/>
          <w:szCs w:val="28"/>
          <w:lang w:val="ru-RU"/>
        </w:rPr>
        <w:t xml:space="preserve">. </w:t>
      </w:r>
      <w:r w:rsidRPr="008C0CC8">
        <w:rPr>
          <w:b/>
          <w:caps/>
          <w:position w:val="6"/>
          <w:sz w:val="28"/>
          <w:szCs w:val="28"/>
          <w:lang w:val="ru-RU"/>
        </w:rPr>
        <w:t>Відповідальність</w:t>
      </w:r>
    </w:p>
    <w:p w:rsidR="0021041F" w:rsidRPr="008C0CC8" w:rsidRDefault="0021041F" w:rsidP="0021041F">
      <w:pPr>
        <w:autoSpaceDE w:val="0"/>
        <w:ind w:firstLine="570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5.1. </w:t>
      </w:r>
      <w:proofErr w:type="spellStart"/>
      <w:r w:rsidRPr="008C0CC8">
        <w:rPr>
          <w:position w:val="6"/>
          <w:sz w:val="28"/>
          <w:szCs w:val="28"/>
          <w:lang w:val="ru-RU"/>
        </w:rPr>
        <w:t>Несе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невиконання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F875F5">
        <w:rPr>
          <w:position w:val="6"/>
          <w:sz w:val="28"/>
          <w:szCs w:val="28"/>
          <w:lang w:val="ru-RU"/>
        </w:rPr>
        <w:t>або</w:t>
      </w:r>
      <w:proofErr w:type="spellEnd"/>
      <w:r w:rsidR="00F875F5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F875F5">
        <w:rPr>
          <w:position w:val="6"/>
          <w:sz w:val="28"/>
          <w:szCs w:val="28"/>
          <w:lang w:val="ru-RU"/>
        </w:rPr>
        <w:t>неналежне</w:t>
      </w:r>
      <w:proofErr w:type="spellEnd"/>
      <w:r w:rsidR="00F875F5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F875F5">
        <w:rPr>
          <w:position w:val="6"/>
          <w:sz w:val="28"/>
          <w:szCs w:val="28"/>
          <w:lang w:val="ru-RU"/>
        </w:rPr>
        <w:t>виконання</w:t>
      </w:r>
      <w:proofErr w:type="spellEnd"/>
      <w:r w:rsidR="00F875F5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своїх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обов'язків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відповідно до </w:t>
      </w:r>
      <w:r w:rsidRPr="008C0CC8">
        <w:rPr>
          <w:position w:val="6"/>
          <w:sz w:val="28"/>
          <w:szCs w:val="28"/>
          <w:lang w:val="ru-RU"/>
        </w:rPr>
        <w:t xml:space="preserve">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21041F" w:rsidRPr="008C0CC8" w:rsidRDefault="0021041F" w:rsidP="0021041F">
      <w:pPr>
        <w:autoSpaceDE w:val="0"/>
        <w:ind w:firstLine="570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>5</w:t>
      </w:r>
      <w:r w:rsidRPr="008C0CC8">
        <w:rPr>
          <w:position w:val="6"/>
          <w:sz w:val="28"/>
          <w:szCs w:val="28"/>
          <w:lang w:val="ru-RU"/>
        </w:rPr>
        <w:t>.2.</w:t>
      </w:r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безпосередню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порушення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вимог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 </w:t>
      </w:r>
      <w:proofErr w:type="spellStart"/>
      <w:r w:rsidRPr="008C0CC8">
        <w:rPr>
          <w:position w:val="6"/>
          <w:sz w:val="28"/>
          <w:szCs w:val="28"/>
          <w:lang w:val="ru-RU"/>
        </w:rPr>
        <w:t>охорони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пожежної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безпеки</w:t>
      </w:r>
      <w:proofErr w:type="spellEnd"/>
      <w:r w:rsidR="00F875F5">
        <w:rPr>
          <w:position w:val="6"/>
          <w:sz w:val="28"/>
          <w:szCs w:val="28"/>
          <w:lang w:val="ru-RU"/>
        </w:rPr>
        <w:t xml:space="preserve"> та Правил </w:t>
      </w:r>
      <w:proofErr w:type="spellStart"/>
      <w:r w:rsidR="00F875F5">
        <w:rPr>
          <w:position w:val="6"/>
          <w:sz w:val="28"/>
          <w:szCs w:val="28"/>
          <w:lang w:val="ru-RU"/>
        </w:rPr>
        <w:t>внутрішнього</w:t>
      </w:r>
      <w:proofErr w:type="spellEnd"/>
      <w:r w:rsidR="00F875F5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F875F5">
        <w:rPr>
          <w:position w:val="6"/>
          <w:sz w:val="28"/>
          <w:szCs w:val="28"/>
          <w:lang w:val="ru-RU"/>
        </w:rPr>
        <w:t>розпорядку</w:t>
      </w:r>
      <w:proofErr w:type="spellEnd"/>
      <w:r w:rsidR="00F875F5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F875F5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F875F5">
        <w:rPr>
          <w:position w:val="6"/>
          <w:sz w:val="28"/>
          <w:szCs w:val="28"/>
          <w:lang w:val="ru-RU"/>
        </w:rPr>
        <w:t>.</w:t>
      </w:r>
    </w:p>
    <w:p w:rsidR="0021041F" w:rsidRDefault="0021041F" w:rsidP="0021041F">
      <w:pPr>
        <w:jc w:val="center"/>
        <w:rPr>
          <w:b/>
          <w:caps/>
          <w:position w:val="6"/>
          <w:sz w:val="28"/>
          <w:szCs w:val="28"/>
        </w:rPr>
      </w:pPr>
    </w:p>
    <w:p w:rsidR="0021041F" w:rsidRPr="008C0CC8" w:rsidRDefault="0021041F" w:rsidP="00202C4F">
      <w:pPr>
        <w:jc w:val="center"/>
        <w:rPr>
          <w:b/>
          <w:caps/>
          <w:position w:val="6"/>
          <w:sz w:val="28"/>
          <w:szCs w:val="28"/>
        </w:rPr>
      </w:pPr>
      <w:r>
        <w:rPr>
          <w:b/>
          <w:caps/>
          <w:position w:val="6"/>
          <w:sz w:val="28"/>
          <w:szCs w:val="28"/>
        </w:rPr>
        <w:t>6</w:t>
      </w:r>
      <w:r w:rsidRPr="00C6225E">
        <w:rPr>
          <w:b/>
          <w:caps/>
          <w:position w:val="6"/>
          <w:sz w:val="28"/>
          <w:szCs w:val="28"/>
        </w:rPr>
        <w:t>.</w:t>
      </w:r>
      <w:r>
        <w:rPr>
          <w:b/>
          <w:caps/>
          <w:position w:val="6"/>
          <w:sz w:val="28"/>
          <w:szCs w:val="28"/>
        </w:rPr>
        <w:t xml:space="preserve"> </w:t>
      </w:r>
      <w:r w:rsidRPr="008C0CC8">
        <w:rPr>
          <w:b/>
          <w:caps/>
          <w:position w:val="6"/>
          <w:sz w:val="28"/>
          <w:szCs w:val="28"/>
        </w:rPr>
        <w:t>КВАЛІФІКАЦІЙНІ Вимоги</w:t>
      </w:r>
    </w:p>
    <w:p w:rsidR="000C404F" w:rsidRDefault="0021041F" w:rsidP="0021041F">
      <w:pPr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6.1. </w:t>
      </w:r>
      <w:r w:rsidR="000C404F">
        <w:rPr>
          <w:position w:val="6"/>
          <w:sz w:val="28"/>
          <w:szCs w:val="28"/>
        </w:rPr>
        <w:t>Повна вища освіта (спеціаліст) або вища освіта (магістр).</w:t>
      </w:r>
    </w:p>
    <w:p w:rsidR="0021041F" w:rsidRPr="008C0CC8" w:rsidRDefault="000C404F" w:rsidP="0021041F">
      <w:pPr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6.2. Стаж наукової роботи</w:t>
      </w:r>
      <w:r w:rsidR="0021041F" w:rsidRPr="008C0CC8">
        <w:rPr>
          <w:position w:val="6"/>
          <w:sz w:val="28"/>
          <w:szCs w:val="28"/>
        </w:rPr>
        <w:t xml:space="preserve"> за відповідною с</w:t>
      </w:r>
      <w:r w:rsidR="00F35726">
        <w:rPr>
          <w:position w:val="6"/>
          <w:sz w:val="28"/>
          <w:szCs w:val="28"/>
        </w:rPr>
        <w:t xml:space="preserve">пеціальністю не менше </w:t>
      </w:r>
      <w:r w:rsidR="0021041F">
        <w:rPr>
          <w:position w:val="6"/>
          <w:sz w:val="28"/>
          <w:szCs w:val="28"/>
        </w:rPr>
        <w:t xml:space="preserve">10 </w:t>
      </w:r>
      <w:r>
        <w:rPr>
          <w:position w:val="6"/>
          <w:sz w:val="28"/>
          <w:szCs w:val="28"/>
        </w:rPr>
        <w:t xml:space="preserve"> </w:t>
      </w:r>
      <w:r w:rsidR="0021041F">
        <w:rPr>
          <w:position w:val="6"/>
          <w:sz w:val="28"/>
          <w:szCs w:val="28"/>
        </w:rPr>
        <w:t xml:space="preserve">років, </w:t>
      </w:r>
      <w:r w:rsidR="0021041F" w:rsidRPr="008C0CC8">
        <w:rPr>
          <w:position w:val="6"/>
          <w:sz w:val="28"/>
          <w:szCs w:val="28"/>
        </w:rPr>
        <w:t xml:space="preserve">наявність </w:t>
      </w:r>
      <w:r>
        <w:rPr>
          <w:position w:val="6"/>
          <w:sz w:val="28"/>
          <w:szCs w:val="28"/>
        </w:rPr>
        <w:t>наукових праць, патентів на винаходи або на корисні моделі</w:t>
      </w:r>
      <w:r w:rsidR="0021041F" w:rsidRPr="008C0CC8">
        <w:rPr>
          <w:position w:val="6"/>
          <w:sz w:val="28"/>
          <w:szCs w:val="28"/>
        </w:rPr>
        <w:t>.</w:t>
      </w:r>
    </w:p>
    <w:p w:rsidR="0021041F" w:rsidRPr="008C0CC8" w:rsidRDefault="000C404F" w:rsidP="0021041F">
      <w:pPr>
        <w:ind w:firstLine="54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6.3</w:t>
      </w:r>
      <w:r w:rsidR="0021041F">
        <w:rPr>
          <w:position w:val="6"/>
          <w:sz w:val="28"/>
          <w:szCs w:val="28"/>
        </w:rPr>
        <w:t xml:space="preserve">. </w:t>
      </w:r>
      <w:r w:rsidR="0021041F" w:rsidRPr="008C0CC8">
        <w:rPr>
          <w:position w:val="6"/>
          <w:sz w:val="28"/>
          <w:szCs w:val="28"/>
        </w:rPr>
        <w:t>За</w:t>
      </w:r>
      <w:r w:rsidR="0021041F">
        <w:rPr>
          <w:position w:val="6"/>
          <w:sz w:val="28"/>
          <w:szCs w:val="28"/>
        </w:rPr>
        <w:t xml:space="preserve"> наявності наукового ступеня </w:t>
      </w:r>
      <w:r>
        <w:rPr>
          <w:position w:val="6"/>
          <w:sz w:val="28"/>
          <w:szCs w:val="28"/>
        </w:rPr>
        <w:t xml:space="preserve">– </w:t>
      </w:r>
      <w:r w:rsidR="0021041F">
        <w:rPr>
          <w:position w:val="6"/>
          <w:sz w:val="28"/>
          <w:szCs w:val="28"/>
        </w:rPr>
        <w:t xml:space="preserve"> </w:t>
      </w:r>
      <w:r w:rsidR="0021041F" w:rsidRPr="008C0CC8">
        <w:rPr>
          <w:position w:val="6"/>
          <w:sz w:val="28"/>
          <w:szCs w:val="28"/>
        </w:rPr>
        <w:t>без вимог до стажу роботи.</w:t>
      </w:r>
    </w:p>
    <w:p w:rsidR="0021041F" w:rsidRPr="008C0CC8" w:rsidRDefault="0021041F" w:rsidP="0021041F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02C4F" w:rsidRPr="00202C4F" w:rsidTr="00202C4F">
        <w:tc>
          <w:tcPr>
            <w:tcW w:w="4927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202C4F" w:rsidRPr="00202C4F" w:rsidTr="00202C4F">
        <w:tc>
          <w:tcPr>
            <w:tcW w:w="4927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202C4F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202C4F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202C4F" w:rsidRPr="00202C4F" w:rsidTr="00202C4F">
        <w:tc>
          <w:tcPr>
            <w:tcW w:w="4927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Науковий керівник </w:t>
            </w: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або завідувач кафедри: </w:t>
            </w:r>
            <w:r w:rsidRPr="00202C4F">
              <w:rPr>
                <w:i/>
                <w:iCs/>
                <w:color w:val="FF0000"/>
                <w:position w:val="6"/>
                <w:sz w:val="28"/>
                <w:szCs w:val="28"/>
              </w:rPr>
              <w:t>(вибрати*)</w:t>
            </w:r>
          </w:p>
        </w:tc>
        <w:tc>
          <w:tcPr>
            <w:tcW w:w="4928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202C4F" w:rsidRPr="00202C4F" w:rsidTr="00202C4F">
        <w:tc>
          <w:tcPr>
            <w:tcW w:w="4927" w:type="dxa"/>
            <w:shd w:val="clear" w:color="auto" w:fill="auto"/>
          </w:tcPr>
          <w:p w:rsidR="00202C4F" w:rsidRPr="00202C4F" w:rsidRDefault="00202C4F" w:rsidP="00202C4F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202C4F" w:rsidRPr="00202C4F" w:rsidRDefault="00202C4F" w:rsidP="00202C4F">
            <w:pPr>
              <w:jc w:val="both"/>
              <w:rPr>
                <w:position w:val="6"/>
                <w:sz w:val="28"/>
                <w:szCs w:val="28"/>
              </w:rPr>
            </w:pPr>
            <w:r w:rsidRPr="00202C4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202C4F" w:rsidRPr="006166DE" w:rsidRDefault="00202C4F" w:rsidP="00202C4F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202C4F" w:rsidRPr="006A4883" w:rsidRDefault="00202C4F" w:rsidP="00202C4F">
      <w:pPr>
        <w:jc w:val="both"/>
        <w:rPr>
          <w:i/>
          <w:iCs/>
          <w:color w:val="FF0000"/>
        </w:rPr>
      </w:pPr>
      <w:r w:rsidRPr="004A2729">
        <w:rPr>
          <w:color w:val="FF0000"/>
        </w:rPr>
        <w:t>*</w:t>
      </w:r>
      <w:r w:rsidRPr="00F0180D">
        <w:rPr>
          <w:i/>
          <w:iCs/>
          <w:color w:val="FF0000"/>
        </w:rPr>
        <w:t>заві</w:t>
      </w:r>
      <w:r>
        <w:rPr>
          <w:i/>
          <w:iCs/>
          <w:color w:val="FF0000"/>
        </w:rPr>
        <w:t>д</w:t>
      </w:r>
      <w:r w:rsidRPr="00F0180D">
        <w:rPr>
          <w:i/>
          <w:iCs/>
          <w:color w:val="FF0000"/>
        </w:rPr>
        <w:t>увач кафедри підписує якщо це посадова інструкція на  керівника НДР</w:t>
      </w:r>
    </w:p>
    <w:p w:rsidR="00B337CD" w:rsidRPr="00CB0541" w:rsidRDefault="0021041F">
      <w:pPr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</w:t>
      </w:r>
    </w:p>
    <w:sectPr w:rsidR="00B337CD" w:rsidRPr="00CB0541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41F"/>
    <w:rsid w:val="000569EA"/>
    <w:rsid w:val="000C404F"/>
    <w:rsid w:val="00116E51"/>
    <w:rsid w:val="001F31F9"/>
    <w:rsid w:val="00202C4F"/>
    <w:rsid w:val="0021041F"/>
    <w:rsid w:val="00245D68"/>
    <w:rsid w:val="00301118"/>
    <w:rsid w:val="004B03B9"/>
    <w:rsid w:val="00634E9A"/>
    <w:rsid w:val="00671118"/>
    <w:rsid w:val="00732B6C"/>
    <w:rsid w:val="00947BFC"/>
    <w:rsid w:val="00AB29AE"/>
    <w:rsid w:val="00B23BB1"/>
    <w:rsid w:val="00B337CD"/>
    <w:rsid w:val="00C9341D"/>
    <w:rsid w:val="00CB0541"/>
    <w:rsid w:val="00D11DC5"/>
    <w:rsid w:val="00D51B70"/>
    <w:rsid w:val="00DA1C41"/>
    <w:rsid w:val="00E92D20"/>
    <w:rsid w:val="00E9765F"/>
    <w:rsid w:val="00F35726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AE25"/>
  <w15:docId w15:val="{03D54651-FD6C-4832-B947-8DFEBF4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21041F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210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21041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21041F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2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4358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2015-04-20T09:37:00Z</dcterms:created>
  <dcterms:modified xsi:type="dcterms:W3CDTF">2025-02-28T11:47:00Z</dcterms:modified>
</cp:coreProperties>
</file>